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DC2828" w14:textId="77777777" w:rsidR="00F15E27" w:rsidRDefault="0037557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43FD51D6" wp14:editId="68394745">
            <wp:simplePos x="0" y="0"/>
            <wp:positionH relativeFrom="column">
              <wp:posOffset>-1142999</wp:posOffset>
            </wp:positionH>
            <wp:positionV relativeFrom="paragraph">
              <wp:posOffset>-969645</wp:posOffset>
            </wp:positionV>
            <wp:extent cx="10058296" cy="15672243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_ir_poster_11x17_1112_nologo_s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5672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D8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701BAC" wp14:editId="7FE28E1E">
                <wp:simplePos x="0" y="0"/>
                <wp:positionH relativeFrom="column">
                  <wp:posOffset>-457200</wp:posOffset>
                </wp:positionH>
                <wp:positionV relativeFrom="paragraph">
                  <wp:posOffset>10858500</wp:posOffset>
                </wp:positionV>
                <wp:extent cx="3086100" cy="3086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2FFD3" w14:textId="77777777" w:rsidR="006A7D89" w:rsidRPr="006A7D89" w:rsidRDefault="006A7D89" w:rsidP="006A7D8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</w:pPr>
                            <w:r w:rsidRPr="006A7D89">
                              <w:rPr>
                                <w:rFonts w:ascii="Calibri" w:hAnsi="Calibri"/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  <w:t xml:space="preserve">Idling uses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  <w:br/>
                            </w:r>
                            <w:r w:rsidRPr="006A7D89">
                              <w:rPr>
                                <w:rFonts w:ascii="Calibri" w:hAnsi="Calibri"/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  <w:t>more fuel than restarting your engine</w:t>
                            </w:r>
                          </w:p>
                          <w:p w14:paraId="23CCFCEC" w14:textId="77777777" w:rsidR="006A7D89" w:rsidRPr="006A7D89" w:rsidRDefault="006A7D89" w:rsidP="006A7D8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</w:pPr>
                            <w:r w:rsidRPr="006A7D89">
                              <w:rPr>
                                <w:rFonts w:ascii="Calibri" w:hAnsi="Calibri"/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  <w:t>•</w:t>
                            </w:r>
                          </w:p>
                          <w:p w14:paraId="0A0FB737" w14:textId="77777777" w:rsidR="006A7D89" w:rsidRPr="006A7D89" w:rsidRDefault="006A7D89" w:rsidP="006A7D8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</w:pPr>
                            <w:r w:rsidRPr="006A7D89">
                              <w:rPr>
                                <w:rFonts w:ascii="Calibri" w:hAnsi="Calibri"/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  <w:t xml:space="preserve">Idling wastes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  <w:br/>
                            </w:r>
                            <w:r w:rsidRPr="006A7D89">
                              <w:rPr>
                                <w:rFonts w:ascii="Calibri" w:hAnsi="Calibri"/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  <w:t xml:space="preserve">6 BILLION GALLONS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  <w:br/>
                            </w:r>
                            <w:r w:rsidRPr="006A7D89">
                              <w:rPr>
                                <w:rFonts w:ascii="Calibri" w:hAnsi="Calibri"/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  <w:t xml:space="preserve">OF FUEL each year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  <w:br/>
                            </w:r>
                            <w:r w:rsidRPr="006A7D89">
                              <w:rPr>
                                <w:rFonts w:ascii="Calibri" w:hAnsi="Calibri"/>
                                <w:b/>
                                <w:color w:val="7F7F7F" w:themeColor="text1" w:themeTint="80"/>
                                <w:sz w:val="48"/>
                                <w:szCs w:val="48"/>
                              </w:rPr>
                              <w:t>in the U.S.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35.95pt;margin-top:855pt;width:243pt;height:24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" filled="f" stroked="f">
                <v:textbox>
                  <w:txbxContent>
                    <w:p w14:paraId="3172FFD3" w14:textId="77777777" w:rsidR="006A7D89" w:rsidRPr="006A7D89" w:rsidRDefault="006A7D89" w:rsidP="006A7D89">
                      <w:pPr>
                        <w:jc w:val="center"/>
                        <w:rPr>
                          <w:rFonts w:ascii="Calibri" w:hAnsi="Calibri"/>
                          <w:b/>
                          <w:color w:val="7F7F7F" w:themeColor="text1" w:themeTint="80"/>
                          <w:sz w:val="48"/>
                          <w:szCs w:val="48"/>
                        </w:rPr>
                      </w:pPr>
                      <w:r w:rsidRPr="006A7D89">
                        <w:rPr>
                          <w:rFonts w:ascii="Calibri" w:hAnsi="Calibri"/>
                          <w:b/>
                          <w:color w:val="7F7F7F" w:themeColor="text1" w:themeTint="80"/>
                          <w:sz w:val="48"/>
                          <w:szCs w:val="48"/>
                        </w:rPr>
                        <w:t xml:space="preserve">Idling uses </w:t>
                      </w:r>
                      <w:r>
                        <w:rPr>
                          <w:rFonts w:ascii="Calibri" w:hAnsi="Calibri"/>
                          <w:b/>
                          <w:color w:val="7F7F7F" w:themeColor="text1" w:themeTint="80"/>
                          <w:sz w:val="48"/>
                          <w:szCs w:val="48"/>
                        </w:rPr>
                        <w:br/>
                      </w:r>
                      <w:r w:rsidRPr="006A7D89">
                        <w:rPr>
                          <w:rFonts w:ascii="Calibri" w:hAnsi="Calibri"/>
                          <w:b/>
                          <w:color w:val="7F7F7F" w:themeColor="text1" w:themeTint="80"/>
                          <w:sz w:val="48"/>
                          <w:szCs w:val="48"/>
                        </w:rPr>
                        <w:t>more fuel than restarting your engine</w:t>
                      </w:r>
                    </w:p>
                    <w:p w14:paraId="23CCFCEC" w14:textId="77777777" w:rsidR="006A7D89" w:rsidRPr="006A7D89" w:rsidRDefault="006A7D89" w:rsidP="006A7D89">
                      <w:pPr>
                        <w:jc w:val="center"/>
                        <w:rPr>
                          <w:rFonts w:ascii="Calibri" w:hAnsi="Calibri"/>
                          <w:b/>
                          <w:color w:val="7F7F7F" w:themeColor="text1" w:themeTint="80"/>
                          <w:sz w:val="48"/>
                          <w:szCs w:val="48"/>
                        </w:rPr>
                      </w:pPr>
                      <w:r w:rsidRPr="006A7D89">
                        <w:rPr>
                          <w:rFonts w:ascii="Calibri" w:hAnsi="Calibri"/>
                          <w:b/>
                          <w:color w:val="7F7F7F" w:themeColor="text1" w:themeTint="80"/>
                          <w:sz w:val="48"/>
                          <w:szCs w:val="48"/>
                        </w:rPr>
                        <w:t>•</w:t>
                      </w:r>
                    </w:p>
                    <w:p w14:paraId="0A0FB737" w14:textId="77777777" w:rsidR="006A7D89" w:rsidRPr="006A7D89" w:rsidRDefault="006A7D89" w:rsidP="006A7D89">
                      <w:pPr>
                        <w:jc w:val="center"/>
                        <w:rPr>
                          <w:rFonts w:ascii="Calibri" w:hAnsi="Calibri"/>
                          <w:b/>
                          <w:color w:val="7F7F7F" w:themeColor="text1" w:themeTint="80"/>
                          <w:sz w:val="48"/>
                          <w:szCs w:val="48"/>
                        </w:rPr>
                      </w:pPr>
                      <w:r w:rsidRPr="006A7D89">
                        <w:rPr>
                          <w:rFonts w:ascii="Calibri" w:hAnsi="Calibri"/>
                          <w:b/>
                          <w:color w:val="7F7F7F" w:themeColor="text1" w:themeTint="80"/>
                          <w:sz w:val="48"/>
                          <w:szCs w:val="48"/>
                        </w:rPr>
                        <w:t xml:space="preserve">Idling wastes </w:t>
                      </w:r>
                      <w:r>
                        <w:rPr>
                          <w:rFonts w:ascii="Calibri" w:hAnsi="Calibri"/>
                          <w:b/>
                          <w:color w:val="7F7F7F" w:themeColor="text1" w:themeTint="80"/>
                          <w:sz w:val="48"/>
                          <w:szCs w:val="48"/>
                        </w:rPr>
                        <w:br/>
                      </w:r>
                      <w:r w:rsidRPr="006A7D89">
                        <w:rPr>
                          <w:rFonts w:ascii="Calibri" w:hAnsi="Calibri"/>
                          <w:b/>
                          <w:color w:val="7F7F7F" w:themeColor="text1" w:themeTint="80"/>
                          <w:sz w:val="48"/>
                          <w:szCs w:val="48"/>
                        </w:rPr>
                        <w:t xml:space="preserve">6 BILLION GALLONS </w:t>
                      </w:r>
                      <w:r>
                        <w:rPr>
                          <w:rFonts w:ascii="Calibri" w:hAnsi="Calibri"/>
                          <w:b/>
                          <w:color w:val="7F7F7F" w:themeColor="text1" w:themeTint="80"/>
                          <w:sz w:val="48"/>
                          <w:szCs w:val="48"/>
                        </w:rPr>
                        <w:br/>
                      </w:r>
                      <w:r w:rsidRPr="006A7D89">
                        <w:rPr>
                          <w:rFonts w:ascii="Calibri" w:hAnsi="Calibri"/>
                          <w:b/>
                          <w:color w:val="7F7F7F" w:themeColor="text1" w:themeTint="80"/>
                          <w:sz w:val="48"/>
                          <w:szCs w:val="48"/>
                        </w:rPr>
                        <w:t xml:space="preserve">OF FUEL each year </w:t>
                      </w:r>
                      <w:r>
                        <w:rPr>
                          <w:rFonts w:ascii="Calibri" w:hAnsi="Calibri"/>
                          <w:b/>
                          <w:color w:val="7F7F7F" w:themeColor="text1" w:themeTint="80"/>
                          <w:sz w:val="48"/>
                          <w:szCs w:val="48"/>
                        </w:rPr>
                        <w:br/>
                      </w:r>
                      <w:r w:rsidRPr="006A7D89">
                        <w:rPr>
                          <w:rFonts w:ascii="Calibri" w:hAnsi="Calibri"/>
                          <w:b/>
                          <w:color w:val="7F7F7F" w:themeColor="text1" w:themeTint="80"/>
                          <w:sz w:val="48"/>
                          <w:szCs w:val="48"/>
                        </w:rPr>
                        <w:t>in the U.S.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15E27" w:rsidSect="006A7D89">
      <w:pgSz w:w="15840" w:h="2448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D89"/>
    <w:rsid w:val="00375571"/>
    <w:rsid w:val="006A7D89"/>
    <w:rsid w:val="00F15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D184ED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7D8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D8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7D8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D8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IdleBox Poster Template - 22 x 34</dc:title>
  <dc:subject>Download the poster template to increase the visibility of idle-reduction efforts.</dc:subject>
  <dc:creator>Sana</dc:creator>
  <cp:keywords/>
  <dc:description/>
  <cp:lastModifiedBy>Sana</cp:lastModifiedBy>
  <cp:revision>2</cp:revision>
  <dcterms:created xsi:type="dcterms:W3CDTF">2012-12-04T15:21:00Z</dcterms:created>
  <dcterms:modified xsi:type="dcterms:W3CDTF">2013-01-16T15:22:00Z</dcterms:modified>
</cp:coreProperties>
</file>